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EB" w:rsidRPr="00C14158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t>Приложение  1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C14158" w:rsidRPr="00C14158" w:rsidRDefault="004F31EB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4F31EB" w:rsidRPr="00C14158" w:rsidRDefault="004F31EB" w:rsidP="00646ABD">
      <w:pPr>
        <w:spacing w:line="269" w:lineRule="auto"/>
        <w:ind w:left="5664"/>
        <w:jc w:val="both"/>
        <w:rPr>
          <w:b/>
        </w:rPr>
      </w:pP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 w:rsidR="00B40257">
              <w:t xml:space="preserve"> зеленых насаждений (</w:t>
            </w:r>
            <w:proofErr w:type="spellStart"/>
            <w:r w:rsidR="00B40257">
              <w:t>Уношевского</w:t>
            </w:r>
            <w:proofErr w:type="spellEnd"/>
            <w:r w:rsidR="00B40257">
              <w:t xml:space="preserve"> сельского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B40257">
              <w:rPr>
                <w:i/>
              </w:rPr>
              <w:t>(</w:t>
            </w:r>
            <w:proofErr w:type="spellStart"/>
            <w:r w:rsidR="00B40257">
              <w:rPr>
                <w:i/>
              </w:rPr>
              <w:t>Уношевского</w:t>
            </w:r>
            <w:proofErr w:type="spellEnd"/>
            <w:r w:rsidR="00B40257">
              <w:rPr>
                <w:i/>
              </w:rPr>
              <w:t xml:space="preserve"> сельского поселения</w:t>
            </w:r>
            <w:r w:rsidR="00E62B6D" w:rsidRPr="00E62B6D">
              <w:rPr>
                <w:i/>
              </w:rPr>
              <w:t>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8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C14158">
      <w:pPr>
        <w:spacing w:line="259" w:lineRule="auto"/>
      </w:pPr>
    </w:p>
    <w:p w:rsidR="004F31EB" w:rsidRDefault="004F31EB" w:rsidP="004F31EB">
      <w:pPr>
        <w:spacing w:line="259" w:lineRule="auto"/>
        <w:ind w:left="142"/>
      </w:pPr>
    </w:p>
    <w:p w:rsidR="00C14158" w:rsidRPr="00C14158" w:rsidRDefault="00C14158" w:rsidP="00C14158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t>Пр</w:t>
      </w:r>
      <w:r>
        <w:rPr>
          <w:b/>
        </w:rPr>
        <w:t>иложение  2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lastRenderedPageBreak/>
        <w:t>к Административному регламенту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C14158" w:rsidRPr="00C14158" w:rsidRDefault="00C14158" w:rsidP="00C14158">
      <w:pPr>
        <w:spacing w:line="269" w:lineRule="auto"/>
        <w:ind w:left="5664"/>
        <w:jc w:val="both"/>
        <w:rPr>
          <w:b/>
        </w:rPr>
      </w:pPr>
    </w:p>
    <w:p w:rsidR="002947E1" w:rsidRDefault="002947E1" w:rsidP="004F31EB">
      <w:pPr>
        <w:spacing w:line="259" w:lineRule="auto"/>
        <w:ind w:left="142"/>
      </w:pPr>
    </w:p>
    <w:p w:rsidR="00E62B6D" w:rsidRPr="00C14158" w:rsidRDefault="00E62B6D" w:rsidP="00790F0C">
      <w:pPr>
        <w:spacing w:after="25" w:line="255" w:lineRule="auto"/>
        <w:ind w:left="5664"/>
        <w:jc w:val="both"/>
        <w:rPr>
          <w:sz w:val="20"/>
        </w:rPr>
      </w:pP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B40257" w:rsidP="00B40257">
      <w:pPr>
        <w:pStyle w:val="a7"/>
        <w:numPr>
          <w:ilvl w:val="0"/>
          <w:numId w:val="4"/>
        </w:numPr>
        <w:spacing w:after="4" w:line="286" w:lineRule="auto"/>
        <w:ind w:left="0" w:right="-9" w:firstLine="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Уношевская</w:t>
      </w:r>
      <w:proofErr w:type="spellEnd"/>
      <w:r>
        <w:rPr>
          <w:rFonts w:eastAsia="Times New Roman"/>
          <w:b/>
        </w:rPr>
        <w:t xml:space="preserve"> сельская администрация </w:t>
      </w:r>
      <w:proofErr w:type="spellStart"/>
      <w:r>
        <w:rPr>
          <w:rFonts w:eastAsia="Times New Roman"/>
          <w:b/>
        </w:rPr>
        <w:t>Уношевского</w:t>
      </w:r>
      <w:proofErr w:type="spellEnd"/>
      <w:r>
        <w:rPr>
          <w:rFonts w:eastAsia="Times New Roman"/>
          <w:b/>
        </w:rPr>
        <w:t xml:space="preserve"> сельского поселения </w:t>
      </w:r>
      <w:proofErr w:type="spellStart"/>
      <w:r>
        <w:rPr>
          <w:rFonts w:eastAsia="Times New Roman"/>
          <w:b/>
        </w:rPr>
        <w:t>Гордеевского</w:t>
      </w:r>
      <w:proofErr w:type="spellEnd"/>
      <w:r>
        <w:rPr>
          <w:rFonts w:eastAsia="Times New Roman"/>
          <w:b/>
        </w:rPr>
        <w:t xml:space="preserve"> муниципального района Брянской области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r w:rsidR="00B40257">
        <w:t xml:space="preserve">Брянская область, </w:t>
      </w:r>
      <w:proofErr w:type="spellStart"/>
      <w:r w:rsidR="00B40257">
        <w:t>Гордеевский</w:t>
      </w:r>
      <w:proofErr w:type="spellEnd"/>
      <w:r w:rsidR="00B40257">
        <w:t xml:space="preserve"> район, село </w:t>
      </w:r>
      <w:proofErr w:type="spellStart"/>
      <w:r w:rsidR="00B40257">
        <w:t>Уношево</w:t>
      </w:r>
      <w:proofErr w:type="spellEnd"/>
      <w:r w:rsidR="00B40257">
        <w:t>, улица Центральная д.28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2374EA">
        <w:t>Суббота</w:t>
      </w:r>
      <w:r w:rsidR="00B40257">
        <w:t xml:space="preserve">: </w:t>
      </w:r>
      <w:r w:rsidR="002374EA">
        <w:t xml:space="preserve"> </w:t>
      </w:r>
      <w:r w:rsidR="00B40257">
        <w:t>выходной день</w:t>
      </w:r>
      <w:r w:rsidR="002374EA">
        <w:tab/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>Воскресенье:</w:t>
      </w:r>
      <w:r w:rsidR="00B40257">
        <w:t xml:space="preserve"> выходной день</w:t>
      </w:r>
      <w:r w:rsidR="002374EA">
        <w:t xml:space="preserve"> 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B40257">
        <w:t>8(48340) 2-37-32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B40257" w:rsidP="00450CCB">
            <w:pPr>
              <w:spacing w:line="259" w:lineRule="auto"/>
              <w:ind w:left="271"/>
            </w:pPr>
            <w:r>
              <w:t>Суббота: выходной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B40257">
              <w:t>выходной день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B40257">
        <w:t xml:space="preserve">243667 Брянская область </w:t>
      </w:r>
      <w:proofErr w:type="spellStart"/>
      <w:r w:rsidR="00B40257">
        <w:t>Гордеевский</w:t>
      </w:r>
      <w:proofErr w:type="spellEnd"/>
      <w:r w:rsidR="00B40257">
        <w:t xml:space="preserve"> район                с. </w:t>
      </w:r>
      <w:proofErr w:type="spellStart"/>
      <w:r w:rsidR="00B40257">
        <w:t>Уношево</w:t>
      </w:r>
      <w:proofErr w:type="spellEnd"/>
      <w:r w:rsidR="00B40257">
        <w:t xml:space="preserve"> ул. Центральная д.28</w:t>
      </w:r>
    </w:p>
    <w:p w:rsidR="00E62B6D" w:rsidRPr="00B40257" w:rsidRDefault="00E62B6D" w:rsidP="00E62B6D">
      <w:pPr>
        <w:ind w:left="437" w:right="557"/>
      </w:pPr>
      <w:r>
        <w:t xml:space="preserve">Адрес электронной почты: </w:t>
      </w:r>
      <w:hyperlink r:id="rId9" w:history="1">
        <w:r w:rsidR="00B40257" w:rsidRPr="00E12015">
          <w:rPr>
            <w:rStyle w:val="ae"/>
            <w:lang w:val="en-US"/>
          </w:rPr>
          <w:t>unochevo</w:t>
        </w:r>
        <w:r w:rsidR="00B40257" w:rsidRPr="00B40257">
          <w:rPr>
            <w:rStyle w:val="ae"/>
          </w:rPr>
          <w:t>28@</w:t>
        </w:r>
        <w:r w:rsidR="00B40257" w:rsidRPr="00E12015">
          <w:rPr>
            <w:rStyle w:val="ae"/>
            <w:lang w:val="en-US"/>
          </w:rPr>
          <w:t>mail</w:t>
        </w:r>
        <w:r w:rsidR="00B40257" w:rsidRPr="00B40257">
          <w:rPr>
            <w:rStyle w:val="ae"/>
          </w:rPr>
          <w:t>.</w:t>
        </w:r>
        <w:r w:rsidR="00B40257" w:rsidRPr="00E12015">
          <w:rPr>
            <w:rStyle w:val="ae"/>
            <w:lang w:val="en-US"/>
          </w:rPr>
          <w:t>ru</w:t>
        </w:r>
      </w:hyperlink>
      <w:r w:rsidR="00B40257" w:rsidRPr="00B40257">
        <w:t xml:space="preserve"> </w:t>
      </w:r>
    </w:p>
    <w:p w:rsidR="00401AEA" w:rsidRPr="00B40257" w:rsidRDefault="00E62B6D" w:rsidP="00B40257">
      <w:pPr>
        <w:ind w:left="437" w:right="557"/>
      </w:pPr>
      <w:r>
        <w:t xml:space="preserve">Официальный сайт в сети Интернет: </w:t>
      </w:r>
      <w:hyperlink r:id="rId10" w:history="1">
        <w:r w:rsidR="00B40257" w:rsidRPr="00E12015">
          <w:rPr>
            <w:rStyle w:val="ae"/>
            <w:lang w:val="en-US"/>
          </w:rPr>
          <w:t>www</w:t>
        </w:r>
        <w:r w:rsidR="00B40257" w:rsidRPr="00E12015">
          <w:rPr>
            <w:rStyle w:val="ae"/>
          </w:rPr>
          <w:t>.</w:t>
        </w:r>
        <w:proofErr w:type="spellStart"/>
        <w:r w:rsidR="00B40257" w:rsidRPr="00E12015">
          <w:rPr>
            <w:rStyle w:val="ae"/>
            <w:lang w:val="en-US"/>
          </w:rPr>
          <w:t>unochevo</w:t>
        </w:r>
        <w:proofErr w:type="spellEnd"/>
        <w:r w:rsidR="00B40257" w:rsidRPr="00E12015">
          <w:rPr>
            <w:rStyle w:val="ae"/>
          </w:rPr>
          <w:t>.</w:t>
        </w:r>
        <w:proofErr w:type="spellStart"/>
        <w:r w:rsidR="00B40257" w:rsidRPr="00E12015">
          <w:rPr>
            <w:rStyle w:val="ae"/>
            <w:lang w:val="en-US"/>
          </w:rPr>
          <w:t>ru</w:t>
        </w:r>
        <w:proofErr w:type="spellEnd"/>
      </w:hyperlink>
      <w:r w:rsidR="00B40257" w:rsidRPr="00B40257">
        <w:t xml:space="preserve"> </w:t>
      </w: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461ECD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3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lastRenderedPageBreak/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C10C92" w:rsidRDefault="00B40257" w:rsidP="00B40257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4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lastRenderedPageBreak/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071325" w:rsidRPr="00461ECD" w:rsidRDefault="00071325" w:rsidP="00E62B6D">
      <w:pPr>
        <w:tabs>
          <w:tab w:val="left" w:pos="1221"/>
        </w:tabs>
      </w:pP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 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» Администрация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</w:t>
            </w:r>
            <w:r w:rsidR="00B40257">
              <w:t xml:space="preserve">страцию </w:t>
            </w:r>
            <w:proofErr w:type="spellStart"/>
            <w:r w:rsidR="00B40257">
              <w:t>Уношевского</w:t>
            </w:r>
            <w:proofErr w:type="spellEnd"/>
            <w:r w:rsidR="00B40257">
              <w:t xml:space="preserve"> сельского поселения 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B40257" w:rsidRDefault="00B40257" w:rsidP="00071325">
      <w:pPr>
        <w:spacing w:line="255" w:lineRule="auto"/>
        <w:ind w:left="6379"/>
        <w:jc w:val="both"/>
      </w:pPr>
    </w:p>
    <w:p w:rsidR="00B40257" w:rsidRPr="00B40257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5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lastRenderedPageBreak/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87461B">
        <w:t xml:space="preserve">Правила благоустройства </w:t>
      </w:r>
      <w:proofErr w:type="spellStart"/>
      <w:r w:rsidR="0087461B">
        <w:t>Уношевского</w:t>
      </w:r>
      <w:proofErr w:type="spellEnd"/>
      <w:r w:rsidR="0087461B">
        <w:t xml:space="preserve"> сельского поселения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t xml:space="preserve">                                                                                                                                     </w:t>
      </w:r>
      <w:r w:rsidRPr="0087461B">
        <w:rPr>
          <w:b/>
          <w:sz w:val="22"/>
        </w:rPr>
        <w:t>Приложение  6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87461B">
        <w:rPr>
          <w:b/>
          <w:sz w:val="22"/>
          <w:szCs w:val="22"/>
        </w:rPr>
        <w:t>Уношевского</w:t>
      </w:r>
      <w:proofErr w:type="spellEnd"/>
      <w:r w:rsidRPr="0087461B">
        <w:rPr>
          <w:b/>
          <w:sz w:val="22"/>
          <w:szCs w:val="22"/>
        </w:rPr>
        <w:t xml:space="preserve"> сельского поселения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87461B">
        <w:rPr>
          <w:b/>
          <w:sz w:val="22"/>
          <w:szCs w:val="22"/>
        </w:rPr>
        <w:t>Гордеевского</w:t>
      </w:r>
      <w:proofErr w:type="spellEnd"/>
      <w:r w:rsidRPr="0087461B">
        <w:rPr>
          <w:b/>
          <w:sz w:val="22"/>
          <w:szCs w:val="22"/>
        </w:rPr>
        <w:t xml:space="preserve"> муниципального района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r w:rsidRPr="0087461B">
        <w:rPr>
          <w:b/>
          <w:sz w:val="22"/>
          <w:szCs w:val="22"/>
        </w:rPr>
        <w:t xml:space="preserve">Брянской области  </w:t>
      </w:r>
    </w:p>
    <w:p w:rsidR="002947E1" w:rsidRPr="0087461B" w:rsidRDefault="0087461B" w:rsidP="0087461B">
      <w:pPr>
        <w:jc w:val="right"/>
        <w:rPr>
          <w:b/>
          <w:szCs w:val="22"/>
        </w:rPr>
      </w:pPr>
      <w:r w:rsidRPr="0087461B">
        <w:rPr>
          <w:b/>
          <w:sz w:val="22"/>
          <w:szCs w:val="22"/>
        </w:rPr>
        <w:lastRenderedPageBreak/>
        <w:t xml:space="preserve">от 25 июня 2020 года    №42            </w:t>
      </w:r>
    </w:p>
    <w:p w:rsidR="002947E1" w:rsidRDefault="002947E1" w:rsidP="00E62B6D">
      <w:pPr>
        <w:tabs>
          <w:tab w:val="left" w:pos="1221"/>
        </w:tabs>
      </w:pPr>
    </w:p>
    <w:p w:rsidR="00E730FC" w:rsidRPr="0087461B" w:rsidRDefault="00E730FC" w:rsidP="00E730FC">
      <w:pPr>
        <w:spacing w:after="291" w:line="271" w:lineRule="auto"/>
        <w:ind w:left="732"/>
      </w:pPr>
      <w:r w:rsidRPr="0087461B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87461B" w:rsidRPr="0087461B" w:rsidRDefault="00E730FC" w:rsidP="00071325">
      <w:pPr>
        <w:ind w:left="4248" w:firstLine="708"/>
        <w:jc w:val="both"/>
        <w:rPr>
          <w:i/>
        </w:rPr>
      </w:pPr>
      <w:r w:rsidRPr="0087461B">
        <w:t xml:space="preserve">В Администрацию </w:t>
      </w:r>
      <w:proofErr w:type="spellStart"/>
      <w:r w:rsidR="0087461B" w:rsidRPr="0087461B">
        <w:rPr>
          <w:i/>
        </w:rPr>
        <w:t>Уношевского</w:t>
      </w:r>
      <w:proofErr w:type="spellEnd"/>
      <w:r w:rsidR="0087461B" w:rsidRPr="0087461B">
        <w:rPr>
          <w:i/>
        </w:rPr>
        <w:t xml:space="preserve"> </w:t>
      </w:r>
      <w:proofErr w:type="gramStart"/>
      <w:r w:rsidR="0087461B" w:rsidRPr="0087461B">
        <w:rPr>
          <w:i/>
        </w:rPr>
        <w:t>сельского</w:t>
      </w:r>
      <w:proofErr w:type="gramEnd"/>
      <w:r w:rsidR="0087461B" w:rsidRPr="0087461B">
        <w:rPr>
          <w:i/>
        </w:rPr>
        <w:t xml:space="preserve">   </w:t>
      </w:r>
    </w:p>
    <w:p w:rsidR="000C39F6" w:rsidRPr="0087461B" w:rsidRDefault="0087461B" w:rsidP="00071325">
      <w:pPr>
        <w:ind w:left="4248" w:firstLine="708"/>
        <w:jc w:val="both"/>
      </w:pPr>
      <w:r w:rsidRPr="0087461B">
        <w:rPr>
          <w:i/>
        </w:rPr>
        <w:t>поселения</w:t>
      </w:r>
    </w:p>
    <w:p w:rsidR="00E730FC" w:rsidRPr="0087461B" w:rsidRDefault="00E730FC" w:rsidP="00071325">
      <w:pPr>
        <w:ind w:left="708" w:firstLine="708"/>
        <w:jc w:val="center"/>
      </w:pPr>
      <w:r w:rsidRPr="0087461B">
        <w:t xml:space="preserve">Заявитель   </w:t>
      </w:r>
    </w:p>
    <w:p w:rsidR="00E730FC" w:rsidRPr="0087461B" w:rsidRDefault="00E730FC" w:rsidP="000C39F6">
      <w:r w:rsidRPr="0087461B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87461B" w:rsidRDefault="00E730FC" w:rsidP="00E730FC">
      <w:r w:rsidRPr="0087461B">
        <w:t xml:space="preserve">________________________________________________________________________________ </w:t>
      </w:r>
    </w:p>
    <w:p w:rsidR="00E730FC" w:rsidRPr="0087461B" w:rsidRDefault="00E730FC" w:rsidP="00E730FC">
      <w:pPr>
        <w:spacing w:line="269" w:lineRule="auto"/>
        <w:ind w:left="3686" w:hanging="3689"/>
      </w:pPr>
      <w:proofErr w:type="gramStart"/>
      <w:r w:rsidRPr="0087461B">
        <w:t>(для физических лиц:</w:t>
      </w:r>
      <w:proofErr w:type="gramEnd"/>
      <w:r w:rsidRPr="0087461B">
        <w:t xml:space="preserve"> </w:t>
      </w:r>
      <w:proofErr w:type="gramStart"/>
      <w:r w:rsidRPr="0087461B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Pr="0087461B" w:rsidRDefault="00E730FC" w:rsidP="00E730FC">
      <w:r w:rsidRPr="0087461B">
        <w:t xml:space="preserve">________________________________________________________________________________        </w:t>
      </w:r>
    </w:p>
    <w:p w:rsidR="00E730FC" w:rsidRPr="0087461B" w:rsidRDefault="00E730FC" w:rsidP="000C39F6">
      <w:pPr>
        <w:spacing w:line="269" w:lineRule="auto"/>
        <w:ind w:left="7"/>
      </w:pPr>
      <w:r w:rsidRPr="0087461B">
        <w:t xml:space="preserve">юридический и почтовый адрес </w:t>
      </w:r>
      <w:proofErr w:type="spellStart"/>
      <w:proofErr w:type="gramStart"/>
      <w:r w:rsidRPr="0087461B">
        <w:t>адрес</w:t>
      </w:r>
      <w:proofErr w:type="spellEnd"/>
      <w:proofErr w:type="gramEnd"/>
      <w:r w:rsidRPr="0087461B">
        <w:t xml:space="preserve"> регистрации, телефон, </w:t>
      </w:r>
      <w:proofErr w:type="spellStart"/>
      <w:r w:rsidRPr="0087461B">
        <w:t>эл.почта</w:t>
      </w:r>
      <w:proofErr w:type="spellEnd"/>
      <w:r w:rsidRPr="0087461B">
        <w:t xml:space="preserve">)  </w:t>
      </w:r>
    </w:p>
    <w:p w:rsidR="00E730FC" w:rsidRPr="0087461B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7461B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Pr="0087461B" w:rsidRDefault="00E730FC" w:rsidP="000C39F6">
      <w:pPr>
        <w:spacing w:after="4" w:line="271" w:lineRule="auto"/>
        <w:ind w:left="773"/>
        <w:jc w:val="center"/>
      </w:pPr>
      <w:r w:rsidRPr="0087461B">
        <w:rPr>
          <w:rFonts w:eastAsia="Times New Roman"/>
          <w:b/>
        </w:rPr>
        <w:t>о выдаче разрешения на</w:t>
      </w:r>
      <w:r w:rsidR="000C39F6" w:rsidRPr="0087461B">
        <w:rPr>
          <w:rFonts w:eastAsia="Times New Roman"/>
          <w:b/>
        </w:rPr>
        <w:t xml:space="preserve"> право</w:t>
      </w:r>
      <w:r w:rsidRPr="0087461B">
        <w:rPr>
          <w:rFonts w:eastAsia="Times New Roman"/>
          <w:b/>
        </w:rPr>
        <w:t xml:space="preserve"> вырубк</w:t>
      </w:r>
      <w:r w:rsidR="000C39F6" w:rsidRPr="0087461B">
        <w:rPr>
          <w:rFonts w:eastAsia="Times New Roman"/>
          <w:b/>
        </w:rPr>
        <w:t>и</w:t>
      </w:r>
      <w:r w:rsidRPr="0087461B">
        <w:rPr>
          <w:rFonts w:eastAsia="Times New Roman"/>
          <w:b/>
        </w:rPr>
        <w:t xml:space="preserve"> зеленых насаждений</w:t>
      </w:r>
    </w:p>
    <w:p w:rsidR="00E730FC" w:rsidRPr="0087461B" w:rsidRDefault="00E730FC" w:rsidP="00E730FC">
      <w:pPr>
        <w:spacing w:after="18" w:line="259" w:lineRule="auto"/>
        <w:jc w:val="center"/>
      </w:pPr>
    </w:p>
    <w:p w:rsidR="00E730FC" w:rsidRPr="0087461B" w:rsidRDefault="00E730FC" w:rsidP="00E730FC">
      <w:pPr>
        <w:ind w:left="576"/>
      </w:pPr>
      <w:r w:rsidRPr="0087461B">
        <w:t xml:space="preserve">           Прошу выдать разрешение на </w:t>
      </w:r>
      <w:r w:rsidR="000C39F6" w:rsidRPr="0087461B">
        <w:t xml:space="preserve">право </w:t>
      </w:r>
      <w:r w:rsidRPr="0087461B">
        <w:t>вырубк</w:t>
      </w:r>
      <w:r w:rsidR="000C39F6" w:rsidRPr="0087461B">
        <w:t>и</w:t>
      </w:r>
      <w:r w:rsidRPr="0087461B">
        <w:t xml:space="preserve"> зеленых насаждений, расположенных на земельном участке,  по адресу: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515"/>
        <w:jc w:val="center"/>
      </w:pPr>
      <w:proofErr w:type="gramStart"/>
      <w:r w:rsidRPr="0087461B">
        <w:t xml:space="preserve">(полный адрес проведения работ, с указанием субъекта </w:t>
      </w:r>
      <w:proofErr w:type="gramEnd"/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2935" w:right="2420"/>
        <w:jc w:val="center"/>
      </w:pPr>
      <w:r w:rsidRPr="0087461B">
        <w:t xml:space="preserve">Российской Федерации, городского округа </w:t>
      </w:r>
    </w:p>
    <w:p w:rsidR="00E730FC" w:rsidRPr="0087461B" w:rsidRDefault="00E730FC" w:rsidP="00E730FC">
      <w:pPr>
        <w:ind w:left="2151" w:right="9" w:hanging="1585"/>
      </w:pPr>
      <w:r w:rsidRPr="0087461B">
        <w:t xml:space="preserve">___________________________________________________________________________ или строительный адрес, кадастровый номер земельного участка)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ind w:left="576" w:right="557"/>
      </w:pPr>
      <w:r w:rsidRPr="0087461B">
        <w:t xml:space="preserve">На основании следующих документов (указать реквизиты документов): </w:t>
      </w:r>
    </w:p>
    <w:p w:rsidR="00E730FC" w:rsidRPr="0087461B" w:rsidRDefault="00E730FC" w:rsidP="00E730FC">
      <w:pPr>
        <w:ind w:left="576"/>
      </w:pPr>
      <w:r w:rsidRPr="0087461B">
        <w:t>Разрешение на строительство  (с указанием органа выдавшего документ</w:t>
      </w:r>
      <w:proofErr w:type="gramStart"/>
      <w:r w:rsidRPr="0087461B">
        <w:t xml:space="preserve">)  –  __________;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>Проект планировки территории</w:t>
      </w:r>
      <w:proofErr w:type="gramStart"/>
      <w:r w:rsidRPr="0087461B">
        <w:t xml:space="preserve"> - 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>Разрешение на размещение объекта</w:t>
      </w:r>
      <w:proofErr w:type="gramStart"/>
      <w:r w:rsidRPr="0087461B">
        <w:t xml:space="preserve"> - _______; </w:t>
      </w:r>
      <w:proofErr w:type="gramEnd"/>
    </w:p>
    <w:p w:rsidR="00DA01AA" w:rsidRPr="0087461B" w:rsidRDefault="00E730FC" w:rsidP="00E730FC">
      <w:pPr>
        <w:ind w:left="576" w:right="557"/>
      </w:pPr>
      <w:r w:rsidRPr="0087461B">
        <w:t>Проектная документация</w:t>
      </w:r>
      <w:proofErr w:type="gramStart"/>
      <w:r w:rsidRPr="0087461B">
        <w:t xml:space="preserve"> - __________;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 xml:space="preserve">Ордер на право производства земляных работ - _______. </w:t>
      </w:r>
    </w:p>
    <w:p w:rsidR="00E730FC" w:rsidRPr="0087461B" w:rsidRDefault="00E730FC" w:rsidP="00E730FC">
      <w:pPr>
        <w:ind w:left="576" w:right="557"/>
      </w:pPr>
      <w:r w:rsidRPr="0087461B">
        <w:t xml:space="preserve">Оплату компенсационной стоимости вырубки зеленых насаждений гарантирую. Приложения: </w:t>
      </w:r>
    </w:p>
    <w:p w:rsidR="00E730FC" w:rsidRPr="0087461B" w:rsidRDefault="00E730FC" w:rsidP="00E730FC">
      <w:pPr>
        <w:ind w:left="576" w:right="557"/>
      </w:pPr>
      <w:r w:rsidRPr="0087461B">
        <w:t xml:space="preserve">___________________________________________________________________ </w:t>
      </w:r>
    </w:p>
    <w:p w:rsidR="00E730FC" w:rsidRPr="0087461B" w:rsidRDefault="00E730FC" w:rsidP="00E730FC">
      <w:pPr>
        <w:spacing w:after="33" w:line="269" w:lineRule="auto"/>
        <w:ind w:left="576"/>
      </w:pPr>
      <w:r w:rsidRPr="0087461B">
        <w:t xml:space="preserve">(сведения и документы, необходимые для получения разрешения на вырубку зеленых насаждений) </w:t>
      </w:r>
    </w:p>
    <w:p w:rsidR="00E730FC" w:rsidRPr="0087461B" w:rsidRDefault="00E730FC" w:rsidP="00E730FC">
      <w:pPr>
        <w:spacing w:after="41" w:line="331" w:lineRule="auto"/>
        <w:ind w:left="550"/>
      </w:pPr>
      <w:r w:rsidRPr="0087461B"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87461B" w:rsidRDefault="00E730FC" w:rsidP="00E730FC">
      <w:pPr>
        <w:spacing w:after="4" w:line="286" w:lineRule="auto"/>
        <w:ind w:left="550" w:right="52"/>
      </w:pPr>
      <w:r w:rsidRPr="0087461B">
        <w:t xml:space="preserve">Вручить в </w:t>
      </w:r>
      <w:r w:rsidR="00071325" w:rsidRPr="0087461B">
        <w:t>лично</w:t>
      </w:r>
      <w:r w:rsidRPr="0087461B">
        <w:t xml:space="preserve"> </w:t>
      </w:r>
      <w:r w:rsidR="00071325" w:rsidRPr="0087461B">
        <w:t xml:space="preserve">/ </w:t>
      </w:r>
      <w:r w:rsidR="000C39F6" w:rsidRPr="0087461B">
        <w:t>отправить почтовой связью</w:t>
      </w:r>
      <w:r w:rsidRPr="0087461B">
        <w:t xml:space="preserve"> (</w:t>
      </w:r>
      <w:proofErr w:type="gramStart"/>
      <w:r w:rsidRPr="0087461B">
        <w:t>нужное</w:t>
      </w:r>
      <w:proofErr w:type="gramEnd"/>
      <w:r w:rsidRPr="0087461B">
        <w:t xml:space="preserve"> подчеркнуть). </w:t>
      </w:r>
    </w:p>
    <w:p w:rsidR="00E730FC" w:rsidRPr="0087461B" w:rsidRDefault="00E730FC" w:rsidP="00E730FC">
      <w:pPr>
        <w:ind w:left="576" w:right="557"/>
      </w:pPr>
      <w:r w:rsidRPr="0087461B">
        <w:t xml:space="preserve">Заявитель </w:t>
      </w:r>
    </w:p>
    <w:p w:rsidR="00E730FC" w:rsidRPr="0087461B" w:rsidRDefault="00E730FC" w:rsidP="0087461B">
      <w:pPr>
        <w:ind w:left="576" w:right="557"/>
      </w:pPr>
      <w:r w:rsidRPr="0087461B">
        <w:t xml:space="preserve">______________________________________________________________________ (должность, подпись, расшифровка подписи) </w:t>
      </w:r>
    </w:p>
    <w:p w:rsidR="00E730FC" w:rsidRPr="0087461B" w:rsidRDefault="00E730FC" w:rsidP="00E730FC">
      <w:pPr>
        <w:spacing w:line="269" w:lineRule="auto"/>
        <w:ind w:left="576"/>
      </w:pPr>
      <w:r w:rsidRPr="0087461B">
        <w:t xml:space="preserve">М.П.                                                                                                   </w:t>
      </w:r>
    </w:p>
    <w:p w:rsidR="00E730FC" w:rsidRPr="0087461B" w:rsidRDefault="00E730FC" w:rsidP="00E730FC">
      <w:pPr>
        <w:spacing w:line="259" w:lineRule="auto"/>
        <w:ind w:left="566"/>
      </w:pPr>
      <w:r w:rsidRPr="0087461B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7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lastRenderedPageBreak/>
        <w:t xml:space="preserve">от 25 июня 2020 года    №42            </w:t>
      </w:r>
    </w:p>
    <w:p w:rsidR="000C39F6" w:rsidRDefault="000C39F6" w:rsidP="0087461B">
      <w:pPr>
        <w:ind w:right="49"/>
        <w:jc w:val="both"/>
      </w:pP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87461B" w:rsidRDefault="0087461B" w:rsidP="00071325">
      <w:pPr>
        <w:ind w:right="1194"/>
        <w:jc w:val="right"/>
      </w:pPr>
      <w:r>
        <w:t xml:space="preserve">           </w:t>
      </w:r>
    </w:p>
    <w:p w:rsidR="0087461B" w:rsidRDefault="0087461B" w:rsidP="0087461B">
      <w:pPr>
        <w:ind w:right="-9"/>
        <w:rPr>
          <w:i/>
        </w:rPr>
      </w:pPr>
      <w:r>
        <w:t xml:space="preserve">                                                                                              </w:t>
      </w:r>
      <w:r w:rsidR="000C39F6" w:rsidRPr="00071325">
        <w:t xml:space="preserve">В Администрацию </w:t>
      </w:r>
      <w:proofErr w:type="spellStart"/>
      <w:r>
        <w:rPr>
          <w:i/>
        </w:rPr>
        <w:t>Уношевского</w:t>
      </w:r>
      <w:proofErr w:type="spellEnd"/>
      <w:r>
        <w:rPr>
          <w:i/>
        </w:rPr>
        <w:t xml:space="preserve">         </w:t>
      </w:r>
    </w:p>
    <w:p w:rsidR="000C39F6" w:rsidRPr="00071325" w:rsidRDefault="0087461B" w:rsidP="0087461B">
      <w:pPr>
        <w:ind w:right="1194"/>
      </w:pPr>
      <w:r>
        <w:rPr>
          <w:i/>
        </w:rPr>
        <w:t xml:space="preserve">                                                                                              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8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lastRenderedPageBreak/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>от 25 июня 2020 года    №42</w:t>
      </w:r>
      <w:r>
        <w:rPr>
          <w:b/>
          <w:sz w:val="22"/>
          <w:szCs w:val="22"/>
        </w:rPr>
        <w:t xml:space="preserve">            </w:t>
      </w: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</w:t>
      </w:r>
      <w:proofErr w:type="gramStart"/>
      <w:r>
        <w:rPr>
          <w:rFonts w:eastAsia="Times New Roman"/>
          <w:b/>
        </w:rPr>
        <w:t xml:space="preserve">Глава </w:t>
      </w:r>
      <w:proofErr w:type="spellStart"/>
      <w:r w:rsidR="0087461B">
        <w:rPr>
          <w:i/>
        </w:rPr>
        <w:t>Уношевского</w:t>
      </w:r>
      <w:proofErr w:type="spellEnd"/>
      <w:r w:rsidR="0087461B">
        <w:rPr>
          <w:i/>
        </w:rPr>
        <w:t xml:space="preserve"> сельского поселения</w:t>
      </w:r>
      <w:r w:rsidRPr="002374EA">
        <w:rPr>
          <w:i/>
        </w:rPr>
        <w:t>)</w:t>
      </w:r>
      <w:proofErr w:type="gramEnd"/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lastRenderedPageBreak/>
        <w:t>…</w:t>
      </w: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rPr>
          <w:sz w:val="22"/>
        </w:rPr>
        <w:t xml:space="preserve">                                                                                                                                   </w:t>
      </w:r>
      <w:r w:rsidRPr="0087461B">
        <w:rPr>
          <w:b/>
          <w:sz w:val="22"/>
        </w:rPr>
        <w:t xml:space="preserve">Приложение  </w:t>
      </w:r>
      <w:r>
        <w:rPr>
          <w:b/>
          <w:sz w:val="22"/>
        </w:rPr>
        <w:t>9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proofErr w:type="spellStart"/>
      <w:r w:rsidRPr="0087461B">
        <w:rPr>
          <w:b/>
          <w:sz w:val="20"/>
          <w:szCs w:val="22"/>
        </w:rPr>
        <w:t>Уношевского</w:t>
      </w:r>
      <w:proofErr w:type="spellEnd"/>
      <w:r w:rsidRPr="0087461B">
        <w:rPr>
          <w:b/>
          <w:sz w:val="20"/>
          <w:szCs w:val="22"/>
        </w:rPr>
        <w:t xml:space="preserve"> сельского поселения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proofErr w:type="spellStart"/>
      <w:r w:rsidRPr="0087461B">
        <w:rPr>
          <w:b/>
          <w:sz w:val="20"/>
          <w:szCs w:val="22"/>
        </w:rPr>
        <w:t>Гордеевского</w:t>
      </w:r>
      <w:proofErr w:type="spellEnd"/>
      <w:r w:rsidRPr="0087461B">
        <w:rPr>
          <w:b/>
          <w:sz w:val="20"/>
          <w:szCs w:val="22"/>
        </w:rPr>
        <w:t xml:space="preserve"> муниципального района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lastRenderedPageBreak/>
        <w:t xml:space="preserve">от 25 июня 2020 года    №42            </w:t>
      </w: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874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00"/>
      <w:pgMar w:top="1077" w:right="851" w:bottom="709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FE" w:rsidRDefault="00F17CFE" w:rsidP="00992B0B">
      <w:r>
        <w:separator/>
      </w:r>
    </w:p>
  </w:endnote>
  <w:endnote w:type="continuationSeparator" w:id="0">
    <w:p w:rsidR="00F17CFE" w:rsidRDefault="00F17CFE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2C791F">
    <w:pPr>
      <w:spacing w:line="259" w:lineRule="auto"/>
      <w:ind w:right="21"/>
      <w:jc w:val="right"/>
    </w:pPr>
    <w:r w:rsidRPr="002C791F">
      <w:fldChar w:fldCharType="begin"/>
    </w:r>
    <w:r w:rsidR="000E0054">
      <w:instrText xml:space="preserve"> PAGE   \* MERGEFORMAT </w:instrText>
    </w:r>
    <w:r w:rsidRPr="002C791F">
      <w:fldChar w:fldCharType="separate"/>
    </w:r>
    <w:r w:rsidR="000E0054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line="259" w:lineRule="auto"/>
      <w:ind w:right="21"/>
      <w:jc w:val="right"/>
    </w:pPr>
  </w:p>
  <w:p w:rsidR="000E0054" w:rsidRDefault="000E0054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2C791F">
    <w:pPr>
      <w:spacing w:line="259" w:lineRule="auto"/>
      <w:ind w:right="21"/>
      <w:jc w:val="right"/>
    </w:pPr>
    <w:r w:rsidRPr="002C791F">
      <w:fldChar w:fldCharType="begin"/>
    </w:r>
    <w:r w:rsidR="000E0054">
      <w:instrText xml:space="preserve"> PAGE   \* MERGEFORMAT </w:instrText>
    </w:r>
    <w:r w:rsidRPr="002C791F">
      <w:fldChar w:fldCharType="separate"/>
    </w:r>
    <w:r w:rsidR="000E0054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FE" w:rsidRDefault="00F17CFE" w:rsidP="00992B0B">
      <w:r>
        <w:separator/>
      </w:r>
    </w:p>
  </w:footnote>
  <w:footnote w:type="continuationSeparator" w:id="0">
    <w:p w:rsidR="00F17CFE" w:rsidRDefault="00F17CFE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0054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234CF"/>
    <w:rsid w:val="00230075"/>
    <w:rsid w:val="00235937"/>
    <w:rsid w:val="002374EA"/>
    <w:rsid w:val="00253125"/>
    <w:rsid w:val="00263074"/>
    <w:rsid w:val="002947E1"/>
    <w:rsid w:val="002A7833"/>
    <w:rsid w:val="002C35A4"/>
    <w:rsid w:val="002C791F"/>
    <w:rsid w:val="002E178C"/>
    <w:rsid w:val="00304928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1ECD"/>
    <w:rsid w:val="004660A2"/>
    <w:rsid w:val="004D74DA"/>
    <w:rsid w:val="004E18D2"/>
    <w:rsid w:val="004F1D84"/>
    <w:rsid w:val="004F31EB"/>
    <w:rsid w:val="005062AD"/>
    <w:rsid w:val="00512255"/>
    <w:rsid w:val="00525E75"/>
    <w:rsid w:val="0054014B"/>
    <w:rsid w:val="00545CBF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40380"/>
    <w:rsid w:val="00856D6E"/>
    <w:rsid w:val="008737CA"/>
    <w:rsid w:val="0087461B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0257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158"/>
    <w:rsid w:val="00C557EB"/>
    <w:rsid w:val="00C77CB5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6A94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EF4A6B"/>
    <w:rsid w:val="00F141E6"/>
    <w:rsid w:val="00F17CFE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oche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ochevo28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C41B-5605-470F-BBE7-2E8C990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Федотова</cp:lastModifiedBy>
  <cp:revision>2</cp:revision>
  <cp:lastPrinted>2020-07-15T11:48:00Z</cp:lastPrinted>
  <dcterms:created xsi:type="dcterms:W3CDTF">2020-10-27T06:20:00Z</dcterms:created>
  <dcterms:modified xsi:type="dcterms:W3CDTF">2020-10-27T06:20:00Z</dcterms:modified>
</cp:coreProperties>
</file>